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98" w:rsidRPr="00F51B98" w:rsidRDefault="00F51B98" w:rsidP="00F5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98" w:rsidRPr="00F51B98" w:rsidRDefault="00F51B98" w:rsidP="00F51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F5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51B98" w:rsidRPr="00F51B98" w:rsidRDefault="00F51B98" w:rsidP="00F5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F51B98" w:rsidRPr="00F51B98" w:rsidRDefault="00F51B98" w:rsidP="00F5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F51B98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34487" w:rsidRPr="00F34487" w:rsidTr="00007035">
        <w:tc>
          <w:tcPr>
            <w:tcW w:w="3107" w:type="dxa"/>
            <w:hideMark/>
          </w:tcPr>
          <w:p w:rsidR="00F51B98" w:rsidRPr="00F34487" w:rsidRDefault="00F51B98" w:rsidP="00F51B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44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08.07.2016                                                                           </w:t>
            </w:r>
          </w:p>
        </w:tc>
        <w:tc>
          <w:tcPr>
            <w:tcW w:w="3107" w:type="dxa"/>
          </w:tcPr>
          <w:p w:rsidR="00F51B98" w:rsidRPr="00F34487" w:rsidRDefault="00F51B98" w:rsidP="00F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51B98" w:rsidRPr="00F34487" w:rsidRDefault="00F51B98" w:rsidP="00F51B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44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08/93</w:t>
            </w:r>
          </w:p>
        </w:tc>
      </w:tr>
    </w:tbl>
    <w:p w:rsidR="00F51B98" w:rsidRPr="00F34487" w:rsidRDefault="00F51B98" w:rsidP="00F5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34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F34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p w:rsidR="00F51B98" w:rsidRPr="00F34487" w:rsidRDefault="00F51B98" w:rsidP="00F51B9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1B98" w:rsidRPr="00F34487" w:rsidRDefault="00F51B98" w:rsidP="00F51B9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 размерах и порядке выплаты компенсации и </w:t>
      </w:r>
    </w:p>
    <w:p w:rsidR="00F51B98" w:rsidRPr="00F34487" w:rsidRDefault="00F51B98" w:rsidP="00F51B9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дополнительной оплаты труда (вознаграждения)</w:t>
      </w:r>
    </w:p>
    <w:p w:rsidR="00F51B98" w:rsidRPr="00F34487" w:rsidRDefault="00F51B98" w:rsidP="00F51B9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членам </w:t>
      </w:r>
      <w:proofErr w:type="gramStart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участковых </w:t>
      </w:r>
    </w:p>
    <w:p w:rsidR="00F51B98" w:rsidRPr="00F34487" w:rsidRDefault="00F51B98" w:rsidP="00F51B9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избирательных комиссий с правом </w:t>
      </w:r>
      <w:proofErr w:type="gramStart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решающего</w:t>
      </w:r>
      <w:proofErr w:type="gramEnd"/>
    </w:p>
    <w:p w:rsidR="00F51B98" w:rsidRPr="00F34487" w:rsidRDefault="00F51B98" w:rsidP="00F51B9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голоса, работнику аппарата </w:t>
      </w:r>
      <w:proofErr w:type="gramStart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F51B98" w:rsidRPr="00F34487" w:rsidRDefault="00F51B98" w:rsidP="00F51B9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избирательной комиссии Михайловского района,</w:t>
      </w:r>
    </w:p>
    <w:p w:rsidR="00F51B98" w:rsidRPr="00F34487" w:rsidRDefault="00F51B98" w:rsidP="00F51B9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 также выплат гражданам, привлекаемым </w:t>
      </w:r>
      <w:proofErr w:type="gramStart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к</w:t>
      </w:r>
      <w:proofErr w:type="gramEnd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F51B98" w:rsidRPr="00F34487" w:rsidRDefault="00F51B98" w:rsidP="00F51B9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работе в данных комиссиях,  в период подготовки</w:t>
      </w:r>
    </w:p>
    <w:p w:rsidR="00F51B98" w:rsidRPr="00F34487" w:rsidRDefault="00F51B98" w:rsidP="00F51B9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и проведения дополнительных выборов депутатов</w:t>
      </w:r>
    </w:p>
    <w:p w:rsidR="00F51B98" w:rsidRPr="00F34487" w:rsidRDefault="00F51B98" w:rsidP="00F51B9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пятого </w:t>
      </w:r>
    </w:p>
    <w:p w:rsidR="00F51B98" w:rsidRPr="00F34487" w:rsidRDefault="00F51B98" w:rsidP="00F51B9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созыва по одномандатным избирательным округам</w:t>
      </w:r>
    </w:p>
    <w:p w:rsidR="00F51B98" w:rsidRPr="00F34487" w:rsidRDefault="00F51B98" w:rsidP="00F51B9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№ 6, № 15, </w:t>
      </w:r>
      <w:proofErr w:type="gramStart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назначенных</w:t>
      </w:r>
      <w:proofErr w:type="gramEnd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 на 18 сентября 2016 года</w:t>
      </w:r>
    </w:p>
    <w:p w:rsidR="00F51B98" w:rsidRPr="00F34487" w:rsidRDefault="00F51B98" w:rsidP="00F51B9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1B98" w:rsidRPr="00F34487" w:rsidRDefault="00F51B98" w:rsidP="00F51B98">
      <w:pPr>
        <w:spacing w:after="0" w:line="33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 пунктом 17 статьи 29 Федерального закона «Об основных гарантиях избирательных прав и права на участие в референдуме граждан Российской Федерации», частью 18 статьи 32, частью 2 статьи 68 Избирательного кодекса Приморского края, в связи с назначением дополнительных </w:t>
      </w:r>
      <w:r w:rsidRPr="00F3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Думы Михайловского муниципального района пятого созыва </w:t>
      </w:r>
      <w:r w:rsidRPr="00F344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одномандатным избирательным округам № 6, №15 </w:t>
      </w: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</w:t>
      </w:r>
      <w:proofErr w:type="gramEnd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района </w:t>
      </w:r>
    </w:p>
    <w:p w:rsidR="00F51B98" w:rsidRPr="00F34487" w:rsidRDefault="00F51B98" w:rsidP="00F51B98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РЕШИЛА:</w:t>
      </w:r>
    </w:p>
    <w:p w:rsidR="00F51B98" w:rsidRPr="00F34487" w:rsidRDefault="00F51B98" w:rsidP="00F51B98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1.Установить, что ежемесячные выплаты компенсации членам территориальной, участковых избирательных комиссий с правом решающего голоса, освобожденным от основной работы для подготовки и проведения дополнительных </w:t>
      </w:r>
      <w:r w:rsidRPr="00F3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Думы Михайловского муниципального района пятого созыва </w:t>
      </w:r>
      <w:r w:rsidRPr="00F34487">
        <w:rPr>
          <w:rFonts w:ascii="Times New Roman" w:eastAsia="Calibri" w:hAnsi="Times New Roman" w:cs="Times New Roman"/>
          <w:sz w:val="28"/>
          <w:szCs w:val="28"/>
          <w:lang w:eastAsia="ru-RU"/>
        </w:rPr>
        <w:t>по одномандатным избирательным округам № 6, №15</w:t>
      </w: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, назначенных на 18 сентября 2016 года, на период, в течение которого они были освобождены от основной работы, определяются в размере их средней</w:t>
      </w:r>
      <w:proofErr w:type="gramEnd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заработной платы, исчисленной за фактически отработанное время за 12 месяцев, предшествующих освобождению от основной работы, но не выше 33812 руб. 00 коп</w:t>
      </w:r>
      <w:proofErr w:type="gramStart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proofErr w:type="gramEnd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з</w:t>
      </w:r>
      <w:proofErr w:type="gramEnd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а полный месяц работы (размер компенсации указан с учетом районного коэффициента).</w:t>
      </w:r>
    </w:p>
    <w:p w:rsidR="00F51B98" w:rsidRPr="00F34487" w:rsidRDefault="00F51B98" w:rsidP="00F51B98">
      <w:pPr>
        <w:spacing w:after="0" w:line="33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2. </w:t>
      </w:r>
      <w:proofErr w:type="gramStart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Установить дополнительную оплату труда членам территориальной избирательной комиссий Михайловского района, работающих не на постоянной (штатной) основе, членам участковых избирательных комиссий с правом решающего голоса в период подготовки и проведения дополнительных </w:t>
      </w:r>
      <w:r w:rsidRPr="00F3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Думы Михайловского муниципального района пятого созыва </w:t>
      </w:r>
      <w:r w:rsidRPr="00F34487">
        <w:rPr>
          <w:rFonts w:ascii="Times New Roman" w:eastAsia="Calibri" w:hAnsi="Times New Roman" w:cs="Times New Roman"/>
          <w:sz w:val="28"/>
          <w:szCs w:val="28"/>
          <w:lang w:eastAsia="ru-RU"/>
        </w:rPr>
        <w:t>по одномандатным избирательным округам № 6, №15</w:t>
      </w: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, назначенных на 18 сентября 2016 года, в размере, указанном в приложении № 1 к настоящему решению.</w:t>
      </w:r>
      <w:proofErr w:type="gramEnd"/>
    </w:p>
    <w:p w:rsidR="00F51B98" w:rsidRPr="00F34487" w:rsidRDefault="00F51B98" w:rsidP="00F51B98">
      <w:pPr>
        <w:spacing w:after="0" w:line="33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3. </w:t>
      </w:r>
      <w:proofErr w:type="gramStart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Утвердить Порядок выплаты компенсации и дополнительной оплаты труда (вознаграждения) членам территориальной избирательной комиссии Михайловского района, участковых избирательных комиссий с правом решающего голоса, работнику аппарата территориальной избирательной комиссий Михайловского района, а также выплат гражданам, привлекаемым к работе в данных комиссиях, в период подготовки и проведения дополнительных </w:t>
      </w:r>
      <w:r w:rsidRPr="00F3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Думы Михайловского муниципального района пятого созыва </w:t>
      </w:r>
      <w:r w:rsidRPr="00F34487">
        <w:rPr>
          <w:rFonts w:ascii="Times New Roman" w:eastAsia="Calibri" w:hAnsi="Times New Roman" w:cs="Times New Roman"/>
          <w:sz w:val="28"/>
          <w:szCs w:val="28"/>
          <w:lang w:eastAsia="ru-RU"/>
        </w:rPr>
        <w:t>по одномандатным избирательным округам № 6, №15</w:t>
      </w: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, назначенных</w:t>
      </w:r>
      <w:proofErr w:type="gramEnd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18 сентября 2016 года (приложение № 2).</w:t>
      </w:r>
    </w:p>
    <w:p w:rsidR="00F51B98" w:rsidRPr="00F34487" w:rsidRDefault="00F51B98" w:rsidP="00F51B98">
      <w:pPr>
        <w:spacing w:after="0" w:line="33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4. </w:t>
      </w:r>
      <w:proofErr w:type="gramStart"/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Производить выплату компенсации членам территориальной избирательной комиссии Михайловского района, участковых избирательных комиссий с правом решающего голоса, освобожденным от основной работы для подготовки и проведения дополнительных </w:t>
      </w:r>
      <w:r w:rsidRPr="00F3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Думы Михайловского муниципального района пятого созыва </w:t>
      </w:r>
      <w:r w:rsidRPr="00F34487">
        <w:rPr>
          <w:rFonts w:ascii="Times New Roman" w:eastAsia="Calibri" w:hAnsi="Times New Roman" w:cs="Times New Roman"/>
          <w:sz w:val="28"/>
          <w:szCs w:val="28"/>
          <w:lang w:eastAsia="ru-RU"/>
        </w:rPr>
        <w:t>по одномандатным избирательным округам № 6, №15</w:t>
      </w: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, назначенных на 18</w:t>
      </w:r>
      <w:r w:rsidRPr="00F34487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сентября 2016 года, за период, в течение которого они были освобождены от основной работы, дополнительную оплату труда (вознаг</w:t>
      </w:r>
      <w:r w:rsidR="009128C8"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раждение</w:t>
      </w:r>
      <w:proofErr w:type="gramEnd"/>
      <w:r w:rsidR="009128C8"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) членам территориальной</w:t>
      </w: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, участковых избирательных комиссий с пра</w:t>
      </w:r>
      <w:r w:rsidR="009128C8"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вом решающего голоса, работнику аппарата территориальной избирательной комиссии</w:t>
      </w: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, выплаты гражданам, привлекаемым к работе в этих комиссиях, в пределах средств, выделенных соответствующей избирательной комиссии на указанные цели.</w:t>
      </w:r>
    </w:p>
    <w:p w:rsidR="00F51B98" w:rsidRPr="00F34487" w:rsidRDefault="00F51B98" w:rsidP="00F51B98">
      <w:pPr>
        <w:spacing w:after="0" w:line="33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1B98" w:rsidRPr="00F34487" w:rsidRDefault="00F51B98" w:rsidP="00F51B98">
      <w:pPr>
        <w:spacing w:after="0" w:line="33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5. Настоящее решение вступает в силу со дня его принятия</w:t>
      </w:r>
    </w:p>
    <w:p w:rsidR="00F51B98" w:rsidRPr="00F34487" w:rsidRDefault="00F51B98" w:rsidP="00F51B98">
      <w:pPr>
        <w:spacing w:after="0" w:line="33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1B98" w:rsidRPr="00F34487" w:rsidRDefault="00F51B98" w:rsidP="00F51B98">
      <w:pPr>
        <w:spacing w:after="0" w:line="312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1B98" w:rsidRPr="00F34487" w:rsidRDefault="00F51B98" w:rsidP="00F51B98">
      <w:pPr>
        <w:suppressAutoHyphens/>
        <w:spacing w:after="0" w:line="60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Председатель комиссии                                                                 Н.С. Горбачева</w:t>
      </w:r>
    </w:p>
    <w:p w:rsidR="00F51B98" w:rsidRPr="00F34487" w:rsidRDefault="00F51B98" w:rsidP="00F51B98">
      <w:pPr>
        <w:suppressAutoHyphens/>
        <w:spacing w:after="0" w:line="60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  <w:sectPr w:rsidR="00F51B98" w:rsidRPr="00F34487" w:rsidSect="004915C9">
          <w:headerReference w:type="default" r:id="rId9"/>
          <w:pgSz w:w="11906" w:h="16838"/>
          <w:pgMar w:top="1134" w:right="850" w:bottom="568" w:left="1701" w:header="708" w:footer="708" w:gutter="0"/>
          <w:pgNumType w:start="1"/>
          <w:cols w:space="708"/>
          <w:titlePg/>
          <w:docGrid w:linePitch="360"/>
        </w:sectPr>
      </w:pPr>
      <w:r w:rsidRPr="00F34487">
        <w:rPr>
          <w:rFonts w:ascii="Times New Roman" w:eastAsia="SimSu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   В.В. Лукашенко</w:t>
      </w:r>
    </w:p>
    <w:p w:rsidR="00F51B98" w:rsidRPr="00F34487" w:rsidRDefault="00F51B98" w:rsidP="00F51B9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F51B98" w:rsidRPr="00F34487" w:rsidSect="00F34487">
      <w:pgSz w:w="11907" w:h="16840"/>
      <w:pgMar w:top="1134" w:right="850" w:bottom="1134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05" w:rsidRDefault="00067205">
      <w:pPr>
        <w:spacing w:after="0" w:line="240" w:lineRule="auto"/>
      </w:pPr>
      <w:r>
        <w:separator/>
      </w:r>
    </w:p>
  </w:endnote>
  <w:endnote w:type="continuationSeparator" w:id="0">
    <w:p w:rsidR="00067205" w:rsidRDefault="0006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05" w:rsidRDefault="00067205">
      <w:pPr>
        <w:spacing w:after="0" w:line="240" w:lineRule="auto"/>
      </w:pPr>
      <w:r>
        <w:separator/>
      </w:r>
    </w:p>
  </w:footnote>
  <w:footnote w:type="continuationSeparator" w:id="0">
    <w:p w:rsidR="00067205" w:rsidRDefault="0006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C9" w:rsidRPr="008745D2" w:rsidRDefault="00F51B98">
    <w:pPr>
      <w:pStyle w:val="a5"/>
      <w:jc w:val="center"/>
    </w:pPr>
    <w:r w:rsidRPr="008745D2">
      <w:fldChar w:fldCharType="begin"/>
    </w:r>
    <w:r w:rsidRPr="008745D2">
      <w:instrText>PAGE   \* MERGEFORMAT</w:instrText>
    </w:r>
    <w:r w:rsidRPr="008745D2">
      <w:fldChar w:fldCharType="separate"/>
    </w:r>
    <w:r w:rsidR="00F34487">
      <w:rPr>
        <w:noProof/>
      </w:rPr>
      <w:t>2</w:t>
    </w:r>
    <w:r w:rsidRPr="008745D2">
      <w:fldChar w:fldCharType="end"/>
    </w:r>
  </w:p>
  <w:p w:rsidR="004915C9" w:rsidRDefault="000672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EA39ED"/>
    <w:multiLevelType w:val="hybridMultilevel"/>
    <w:tmpl w:val="35149298"/>
    <w:lvl w:ilvl="0" w:tplc="B57E47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9B2BE5"/>
    <w:multiLevelType w:val="hybridMultilevel"/>
    <w:tmpl w:val="5360F56C"/>
    <w:lvl w:ilvl="0" w:tplc="C70A4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BB5B13"/>
    <w:multiLevelType w:val="hybridMultilevel"/>
    <w:tmpl w:val="C7BE74FC"/>
    <w:lvl w:ilvl="0" w:tplc="2D3483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F3A1D70"/>
    <w:multiLevelType w:val="hybridMultilevel"/>
    <w:tmpl w:val="FC2A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84EDA"/>
    <w:multiLevelType w:val="hybridMultilevel"/>
    <w:tmpl w:val="FC2A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10EC4"/>
    <w:multiLevelType w:val="hybridMultilevel"/>
    <w:tmpl w:val="C99E34D0"/>
    <w:lvl w:ilvl="0" w:tplc="9D2C0C9A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426EE"/>
    <w:multiLevelType w:val="hybridMultilevel"/>
    <w:tmpl w:val="4BFE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B44FD"/>
    <w:multiLevelType w:val="hybridMultilevel"/>
    <w:tmpl w:val="03CE5C1E"/>
    <w:lvl w:ilvl="0" w:tplc="40464E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8D6C86"/>
    <w:multiLevelType w:val="hybridMultilevel"/>
    <w:tmpl w:val="F78C7880"/>
    <w:lvl w:ilvl="0" w:tplc="7EE22A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A5374"/>
    <w:multiLevelType w:val="hybridMultilevel"/>
    <w:tmpl w:val="B894B460"/>
    <w:lvl w:ilvl="0" w:tplc="C2C0BCA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A55498"/>
    <w:multiLevelType w:val="hybridMultilevel"/>
    <w:tmpl w:val="FC2A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E040A"/>
    <w:multiLevelType w:val="hybridMultilevel"/>
    <w:tmpl w:val="326A5B72"/>
    <w:lvl w:ilvl="0" w:tplc="E9B2D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6F760E"/>
    <w:multiLevelType w:val="hybridMultilevel"/>
    <w:tmpl w:val="2DFA205C"/>
    <w:lvl w:ilvl="0" w:tplc="AEBC1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381625"/>
    <w:multiLevelType w:val="hybridMultilevel"/>
    <w:tmpl w:val="FC2A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D13B9"/>
    <w:multiLevelType w:val="hybridMultilevel"/>
    <w:tmpl w:val="B18A6F4C"/>
    <w:lvl w:ilvl="0" w:tplc="EB14F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C8103AF"/>
    <w:multiLevelType w:val="hybridMultilevel"/>
    <w:tmpl w:val="85B87D98"/>
    <w:lvl w:ilvl="0" w:tplc="DAE41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133B3E"/>
    <w:multiLevelType w:val="hybridMultilevel"/>
    <w:tmpl w:val="FC2A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93EC3"/>
    <w:multiLevelType w:val="hybridMultilevel"/>
    <w:tmpl w:val="B5C62526"/>
    <w:lvl w:ilvl="0" w:tplc="2D0A4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DF233D2"/>
    <w:multiLevelType w:val="hybridMultilevel"/>
    <w:tmpl w:val="83664940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FB46F9"/>
    <w:multiLevelType w:val="hybridMultilevel"/>
    <w:tmpl w:val="466AD18C"/>
    <w:lvl w:ilvl="0" w:tplc="84B8F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F5AC0"/>
    <w:multiLevelType w:val="hybridMultilevel"/>
    <w:tmpl w:val="C758134E"/>
    <w:lvl w:ilvl="0" w:tplc="1322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31"/>
  </w:num>
  <w:num w:numId="3">
    <w:abstractNumId w:val="34"/>
  </w:num>
  <w:num w:numId="4">
    <w:abstractNumId w:val="5"/>
  </w:num>
  <w:num w:numId="5">
    <w:abstractNumId w:val="14"/>
  </w:num>
  <w:num w:numId="6">
    <w:abstractNumId w:val="11"/>
  </w:num>
  <w:num w:numId="7">
    <w:abstractNumId w:val="27"/>
  </w:num>
  <w:num w:numId="8">
    <w:abstractNumId w:val="4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6"/>
  </w:num>
  <w:num w:numId="12">
    <w:abstractNumId w:val="17"/>
  </w:num>
  <w:num w:numId="13">
    <w:abstractNumId w:val="0"/>
  </w:num>
  <w:num w:numId="14">
    <w:abstractNumId w:val="41"/>
  </w:num>
  <w:num w:numId="15">
    <w:abstractNumId w:val="1"/>
  </w:num>
  <w:num w:numId="16">
    <w:abstractNumId w:val="15"/>
  </w:num>
  <w:num w:numId="17">
    <w:abstractNumId w:val="19"/>
  </w:num>
  <w:num w:numId="18">
    <w:abstractNumId w:val="43"/>
  </w:num>
  <w:num w:numId="19">
    <w:abstractNumId w:val="22"/>
  </w:num>
  <w:num w:numId="20">
    <w:abstractNumId w:val="12"/>
  </w:num>
  <w:num w:numId="21">
    <w:abstractNumId w:val="29"/>
  </w:num>
  <w:num w:numId="22">
    <w:abstractNumId w:val="21"/>
  </w:num>
  <w:num w:numId="23">
    <w:abstractNumId w:val="2"/>
  </w:num>
  <w:num w:numId="24">
    <w:abstractNumId w:val="7"/>
  </w:num>
  <w:num w:numId="25">
    <w:abstractNumId w:val="36"/>
  </w:num>
  <w:num w:numId="26">
    <w:abstractNumId w:val="3"/>
  </w:num>
  <w:num w:numId="27">
    <w:abstractNumId w:val="23"/>
  </w:num>
  <w:num w:numId="28">
    <w:abstractNumId w:val="8"/>
  </w:num>
  <w:num w:numId="29">
    <w:abstractNumId w:val="9"/>
  </w:num>
  <w:num w:numId="30">
    <w:abstractNumId w:val="32"/>
  </w:num>
  <w:num w:numId="31">
    <w:abstractNumId w:val="28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0"/>
  </w:num>
  <w:num w:numId="36">
    <w:abstractNumId w:val="18"/>
  </w:num>
  <w:num w:numId="37">
    <w:abstractNumId w:val="30"/>
  </w:num>
  <w:num w:numId="38">
    <w:abstractNumId w:val="16"/>
  </w:num>
  <w:num w:numId="39">
    <w:abstractNumId w:val="24"/>
  </w:num>
  <w:num w:numId="40">
    <w:abstractNumId w:val="13"/>
  </w:num>
  <w:num w:numId="41">
    <w:abstractNumId w:val="44"/>
  </w:num>
  <w:num w:numId="42">
    <w:abstractNumId w:val="25"/>
  </w:num>
  <w:num w:numId="43">
    <w:abstractNumId w:val="40"/>
  </w:num>
  <w:num w:numId="44">
    <w:abstractNumId w:val="4"/>
  </w:num>
  <w:num w:numId="45">
    <w:abstractNumId w:val="6"/>
  </w:num>
  <w:num w:numId="46">
    <w:abstractNumId w:val="38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98"/>
    <w:rsid w:val="00067205"/>
    <w:rsid w:val="005A78FB"/>
    <w:rsid w:val="009128C8"/>
    <w:rsid w:val="00BB5AAB"/>
    <w:rsid w:val="00F34487"/>
    <w:rsid w:val="00F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1B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1B9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51B98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1B9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51B98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B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51B9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1B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51B9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51B98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F51B98"/>
  </w:style>
  <w:style w:type="paragraph" w:customStyle="1" w:styleId="-14">
    <w:name w:val="Т-14"/>
    <w:aliases w:val="5,текст14,Текст14-1,Текст 14-1,Т-1,Стиль12-1,текст14-1"/>
    <w:basedOn w:val="a"/>
    <w:rsid w:val="00F51B9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rsid w:val="00F51B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F51B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F51B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51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51B98"/>
  </w:style>
  <w:style w:type="paragraph" w:styleId="a8">
    <w:name w:val="footer"/>
    <w:basedOn w:val="a"/>
    <w:link w:val="a9"/>
    <w:rsid w:val="00F51B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F51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F51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F51B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F51B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51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F51B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aae14">
    <w:name w:val="Caae.14"/>
    <w:basedOn w:val="a"/>
    <w:rsid w:val="00F51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51B9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51B9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51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qFormat/>
    <w:rsid w:val="00F51B98"/>
    <w:rPr>
      <w:b/>
      <w:bCs/>
    </w:rPr>
  </w:style>
  <w:style w:type="character" w:customStyle="1" w:styleId="FontStyle28">
    <w:name w:val="Font Style28"/>
    <w:rsid w:val="00F51B98"/>
    <w:rPr>
      <w:rFonts w:ascii="Times New Roman" w:hAnsi="Times New Roman" w:cs="Times New Roman"/>
      <w:sz w:val="24"/>
      <w:szCs w:val="24"/>
    </w:rPr>
  </w:style>
  <w:style w:type="paragraph" w:styleId="ad">
    <w:name w:val="Normal (Web)"/>
    <w:basedOn w:val="a"/>
    <w:unhideWhenUsed/>
    <w:rsid w:val="00F51B9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ae">
    <w:name w:val="Table Grid"/>
    <w:basedOn w:val="a1"/>
    <w:uiPriority w:val="39"/>
    <w:rsid w:val="00F51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F51B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F51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F51B98"/>
  </w:style>
  <w:style w:type="paragraph" w:customStyle="1" w:styleId="af1">
    <w:name w:val="Норм"/>
    <w:basedOn w:val="a"/>
    <w:rsid w:val="00F51B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Загл.14"/>
    <w:basedOn w:val="a"/>
    <w:rsid w:val="00F51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Таб"/>
    <w:basedOn w:val="a5"/>
    <w:uiPriority w:val="99"/>
    <w:rsid w:val="00F51B98"/>
    <w:pPr>
      <w:tabs>
        <w:tab w:val="clear" w:pos="4677"/>
        <w:tab w:val="clear" w:pos="9355"/>
      </w:tabs>
    </w:pPr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F51B98"/>
  </w:style>
  <w:style w:type="character" w:customStyle="1" w:styleId="12">
    <w:name w:val="Гиперссылка1"/>
    <w:uiPriority w:val="99"/>
    <w:unhideWhenUsed/>
    <w:rsid w:val="00F51B98"/>
    <w:rPr>
      <w:color w:val="0563C1"/>
      <w:u w:val="single"/>
    </w:rPr>
  </w:style>
  <w:style w:type="character" w:customStyle="1" w:styleId="af3">
    <w:name w:val="Цветовое выделение"/>
    <w:uiPriority w:val="99"/>
    <w:rsid w:val="00F51B98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F51B98"/>
    <w:rPr>
      <w:b w:val="0"/>
      <w:bCs w:val="0"/>
      <w:color w:val="106BBE"/>
    </w:rPr>
  </w:style>
  <w:style w:type="paragraph" w:customStyle="1" w:styleId="af5">
    <w:name w:val="Таблицы (моноширинный)"/>
    <w:basedOn w:val="a"/>
    <w:next w:val="a"/>
    <w:uiPriority w:val="99"/>
    <w:rsid w:val="00F51B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F51B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51B98"/>
    <w:pPr>
      <w:ind w:left="720"/>
    </w:pPr>
    <w:rPr>
      <w:rFonts w:ascii="Calibri" w:eastAsia="Times New Roman" w:hAnsi="Calibri" w:cs="Calibri"/>
    </w:rPr>
  </w:style>
  <w:style w:type="character" w:styleId="af6">
    <w:name w:val="Hyperlink"/>
    <w:rsid w:val="00F51B98"/>
    <w:rPr>
      <w:color w:val="0000FF"/>
      <w:u w:val="single"/>
    </w:rPr>
  </w:style>
  <w:style w:type="paragraph" w:styleId="af7">
    <w:name w:val="Plain Text"/>
    <w:basedOn w:val="a"/>
    <w:link w:val="af8"/>
    <w:rsid w:val="00F51B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F51B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1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autoRedefine/>
    <w:rsid w:val="00F51B98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16">
    <w:name w:val="1"/>
    <w:basedOn w:val="a"/>
    <w:link w:val="17"/>
    <w:rsid w:val="00F5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F5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51B9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4">
    <w:name w:val="Основной текст с отступом 2 Знак"/>
    <w:basedOn w:val="a0"/>
    <w:link w:val="23"/>
    <w:rsid w:val="00F51B9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8">
    <w:name w:val="заголовок 1"/>
    <w:basedOn w:val="a"/>
    <w:next w:val="a"/>
    <w:rsid w:val="00F51B98"/>
    <w:pPr>
      <w:keepNext/>
      <w:widowControl w:val="0"/>
      <w:autoSpaceDE w:val="0"/>
      <w:autoSpaceDN w:val="0"/>
      <w:spacing w:after="0" w:line="240" w:lineRule="auto"/>
      <w:ind w:right="-30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styleId="af9">
    <w:name w:val="annotation reference"/>
    <w:rsid w:val="00F51B98"/>
    <w:rPr>
      <w:sz w:val="16"/>
      <w:szCs w:val="16"/>
    </w:rPr>
  </w:style>
  <w:style w:type="paragraph" w:styleId="afa">
    <w:name w:val="annotation text"/>
    <w:basedOn w:val="a"/>
    <w:link w:val="afb"/>
    <w:rsid w:val="00F51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F51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F51B98"/>
    <w:rPr>
      <w:b/>
      <w:bCs/>
    </w:rPr>
  </w:style>
  <w:style w:type="character" w:customStyle="1" w:styleId="afd">
    <w:name w:val="Тема примечания Знак"/>
    <w:basedOn w:val="afb"/>
    <w:link w:val="afc"/>
    <w:rsid w:val="00F51B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F51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ngs" w:hAnsi="Arial" w:cs="Arial"/>
      <w:sz w:val="20"/>
      <w:szCs w:val="20"/>
      <w:lang w:eastAsia="ru-RU"/>
    </w:rPr>
  </w:style>
  <w:style w:type="character" w:customStyle="1" w:styleId="17">
    <w:name w:val="1 Знак"/>
    <w:link w:val="16"/>
    <w:locked/>
    <w:rsid w:val="00F51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F51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F51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rsid w:val="00F51B98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styleId="aff1">
    <w:name w:val="List Paragraph"/>
    <w:basedOn w:val="a"/>
    <w:uiPriority w:val="34"/>
    <w:qFormat/>
    <w:rsid w:val="00F51B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f2">
    <w:name w:val="No Spacing"/>
    <w:link w:val="aff3"/>
    <w:uiPriority w:val="1"/>
    <w:qFormat/>
    <w:rsid w:val="00F51B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aff2"/>
    <w:uiPriority w:val="1"/>
    <w:rsid w:val="00F51B98"/>
    <w:rPr>
      <w:rFonts w:ascii="Calibri" w:eastAsia="Times New Roman" w:hAnsi="Calibri" w:cs="Times New Roman"/>
      <w:lang w:eastAsia="ru-RU"/>
    </w:rPr>
  </w:style>
  <w:style w:type="paragraph" w:customStyle="1" w:styleId="aff4">
    <w:name w:val="Стиль"/>
    <w:rsid w:val="00F51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1B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51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5">
    <w:name w:val="Block Text"/>
    <w:basedOn w:val="a"/>
    <w:unhideWhenUsed/>
    <w:rsid w:val="00F51B98"/>
    <w:pPr>
      <w:spacing w:after="0" w:line="360" w:lineRule="auto"/>
      <w:ind w:left="57" w:right="-190"/>
      <w:jc w:val="center"/>
    </w:pPr>
    <w:rPr>
      <w:rFonts w:ascii="Times New Roman" w:eastAsia="SimSun" w:hAnsi="Times New Roman" w:cs="Times New Roman"/>
      <w:sz w:val="28"/>
      <w:szCs w:val="28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51B98"/>
  </w:style>
  <w:style w:type="numbering" w:customStyle="1" w:styleId="111">
    <w:name w:val="Нет списка111"/>
    <w:next w:val="a2"/>
    <w:uiPriority w:val="99"/>
    <w:semiHidden/>
    <w:unhideWhenUsed/>
    <w:rsid w:val="00F51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1B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1B9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51B98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1B9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51B98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B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51B9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1B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51B9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51B98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F51B98"/>
  </w:style>
  <w:style w:type="paragraph" w:customStyle="1" w:styleId="-14">
    <w:name w:val="Т-14"/>
    <w:aliases w:val="5,текст14,Текст14-1,Текст 14-1,Т-1,Стиль12-1,текст14-1"/>
    <w:basedOn w:val="a"/>
    <w:rsid w:val="00F51B9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rsid w:val="00F51B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F51B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F51B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51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51B98"/>
  </w:style>
  <w:style w:type="paragraph" w:styleId="a8">
    <w:name w:val="footer"/>
    <w:basedOn w:val="a"/>
    <w:link w:val="a9"/>
    <w:rsid w:val="00F51B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F51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F51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F51B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F51B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51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F51B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aae14">
    <w:name w:val="Caae.14"/>
    <w:basedOn w:val="a"/>
    <w:rsid w:val="00F51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51B9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51B9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51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qFormat/>
    <w:rsid w:val="00F51B98"/>
    <w:rPr>
      <w:b/>
      <w:bCs/>
    </w:rPr>
  </w:style>
  <w:style w:type="character" w:customStyle="1" w:styleId="FontStyle28">
    <w:name w:val="Font Style28"/>
    <w:rsid w:val="00F51B98"/>
    <w:rPr>
      <w:rFonts w:ascii="Times New Roman" w:hAnsi="Times New Roman" w:cs="Times New Roman"/>
      <w:sz w:val="24"/>
      <w:szCs w:val="24"/>
    </w:rPr>
  </w:style>
  <w:style w:type="paragraph" w:styleId="ad">
    <w:name w:val="Normal (Web)"/>
    <w:basedOn w:val="a"/>
    <w:unhideWhenUsed/>
    <w:rsid w:val="00F51B9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ae">
    <w:name w:val="Table Grid"/>
    <w:basedOn w:val="a1"/>
    <w:uiPriority w:val="39"/>
    <w:rsid w:val="00F51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F51B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F51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F51B98"/>
  </w:style>
  <w:style w:type="paragraph" w:customStyle="1" w:styleId="af1">
    <w:name w:val="Норм"/>
    <w:basedOn w:val="a"/>
    <w:rsid w:val="00F51B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Загл.14"/>
    <w:basedOn w:val="a"/>
    <w:rsid w:val="00F51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Таб"/>
    <w:basedOn w:val="a5"/>
    <w:uiPriority w:val="99"/>
    <w:rsid w:val="00F51B98"/>
    <w:pPr>
      <w:tabs>
        <w:tab w:val="clear" w:pos="4677"/>
        <w:tab w:val="clear" w:pos="9355"/>
      </w:tabs>
    </w:pPr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F51B98"/>
  </w:style>
  <w:style w:type="character" w:customStyle="1" w:styleId="12">
    <w:name w:val="Гиперссылка1"/>
    <w:uiPriority w:val="99"/>
    <w:unhideWhenUsed/>
    <w:rsid w:val="00F51B98"/>
    <w:rPr>
      <w:color w:val="0563C1"/>
      <w:u w:val="single"/>
    </w:rPr>
  </w:style>
  <w:style w:type="character" w:customStyle="1" w:styleId="af3">
    <w:name w:val="Цветовое выделение"/>
    <w:uiPriority w:val="99"/>
    <w:rsid w:val="00F51B98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F51B98"/>
    <w:rPr>
      <w:b w:val="0"/>
      <w:bCs w:val="0"/>
      <w:color w:val="106BBE"/>
    </w:rPr>
  </w:style>
  <w:style w:type="paragraph" w:customStyle="1" w:styleId="af5">
    <w:name w:val="Таблицы (моноширинный)"/>
    <w:basedOn w:val="a"/>
    <w:next w:val="a"/>
    <w:uiPriority w:val="99"/>
    <w:rsid w:val="00F51B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F51B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51B98"/>
    <w:pPr>
      <w:ind w:left="720"/>
    </w:pPr>
    <w:rPr>
      <w:rFonts w:ascii="Calibri" w:eastAsia="Times New Roman" w:hAnsi="Calibri" w:cs="Calibri"/>
    </w:rPr>
  </w:style>
  <w:style w:type="character" w:styleId="af6">
    <w:name w:val="Hyperlink"/>
    <w:rsid w:val="00F51B98"/>
    <w:rPr>
      <w:color w:val="0000FF"/>
      <w:u w:val="single"/>
    </w:rPr>
  </w:style>
  <w:style w:type="paragraph" w:styleId="af7">
    <w:name w:val="Plain Text"/>
    <w:basedOn w:val="a"/>
    <w:link w:val="af8"/>
    <w:rsid w:val="00F51B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F51B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1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autoRedefine/>
    <w:rsid w:val="00F51B98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16">
    <w:name w:val="1"/>
    <w:basedOn w:val="a"/>
    <w:link w:val="17"/>
    <w:rsid w:val="00F5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F5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51B9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4">
    <w:name w:val="Основной текст с отступом 2 Знак"/>
    <w:basedOn w:val="a0"/>
    <w:link w:val="23"/>
    <w:rsid w:val="00F51B9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8">
    <w:name w:val="заголовок 1"/>
    <w:basedOn w:val="a"/>
    <w:next w:val="a"/>
    <w:rsid w:val="00F51B98"/>
    <w:pPr>
      <w:keepNext/>
      <w:widowControl w:val="0"/>
      <w:autoSpaceDE w:val="0"/>
      <w:autoSpaceDN w:val="0"/>
      <w:spacing w:after="0" w:line="240" w:lineRule="auto"/>
      <w:ind w:right="-30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styleId="af9">
    <w:name w:val="annotation reference"/>
    <w:rsid w:val="00F51B98"/>
    <w:rPr>
      <w:sz w:val="16"/>
      <w:szCs w:val="16"/>
    </w:rPr>
  </w:style>
  <w:style w:type="paragraph" w:styleId="afa">
    <w:name w:val="annotation text"/>
    <w:basedOn w:val="a"/>
    <w:link w:val="afb"/>
    <w:rsid w:val="00F51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F51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F51B98"/>
    <w:rPr>
      <w:b/>
      <w:bCs/>
    </w:rPr>
  </w:style>
  <w:style w:type="character" w:customStyle="1" w:styleId="afd">
    <w:name w:val="Тема примечания Знак"/>
    <w:basedOn w:val="afb"/>
    <w:link w:val="afc"/>
    <w:rsid w:val="00F51B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F51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ngs" w:hAnsi="Arial" w:cs="Arial"/>
      <w:sz w:val="20"/>
      <w:szCs w:val="20"/>
      <w:lang w:eastAsia="ru-RU"/>
    </w:rPr>
  </w:style>
  <w:style w:type="character" w:customStyle="1" w:styleId="17">
    <w:name w:val="1 Знак"/>
    <w:link w:val="16"/>
    <w:locked/>
    <w:rsid w:val="00F51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F51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F51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rsid w:val="00F51B98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styleId="aff1">
    <w:name w:val="List Paragraph"/>
    <w:basedOn w:val="a"/>
    <w:uiPriority w:val="34"/>
    <w:qFormat/>
    <w:rsid w:val="00F51B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f2">
    <w:name w:val="No Spacing"/>
    <w:link w:val="aff3"/>
    <w:uiPriority w:val="1"/>
    <w:qFormat/>
    <w:rsid w:val="00F51B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aff2"/>
    <w:uiPriority w:val="1"/>
    <w:rsid w:val="00F51B98"/>
    <w:rPr>
      <w:rFonts w:ascii="Calibri" w:eastAsia="Times New Roman" w:hAnsi="Calibri" w:cs="Times New Roman"/>
      <w:lang w:eastAsia="ru-RU"/>
    </w:rPr>
  </w:style>
  <w:style w:type="paragraph" w:customStyle="1" w:styleId="aff4">
    <w:name w:val="Стиль"/>
    <w:rsid w:val="00F51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1B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51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5">
    <w:name w:val="Block Text"/>
    <w:basedOn w:val="a"/>
    <w:unhideWhenUsed/>
    <w:rsid w:val="00F51B98"/>
    <w:pPr>
      <w:spacing w:after="0" w:line="360" w:lineRule="auto"/>
      <w:ind w:left="57" w:right="-190"/>
      <w:jc w:val="center"/>
    </w:pPr>
    <w:rPr>
      <w:rFonts w:ascii="Times New Roman" w:eastAsia="SimSun" w:hAnsi="Times New Roman" w:cs="Times New Roman"/>
      <w:sz w:val="28"/>
      <w:szCs w:val="28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51B98"/>
  </w:style>
  <w:style w:type="numbering" w:customStyle="1" w:styleId="111">
    <w:name w:val="Нет списка111"/>
    <w:next w:val="a2"/>
    <w:uiPriority w:val="99"/>
    <w:semiHidden/>
    <w:unhideWhenUsed/>
    <w:rsid w:val="00F51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2016-07-11T02:10:00Z</dcterms:created>
  <dcterms:modified xsi:type="dcterms:W3CDTF">2016-07-12T05:54:00Z</dcterms:modified>
</cp:coreProperties>
</file>